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616" w:type="dxa"/>
        <w:tblLook w:val="04A0" w:firstRow="1" w:lastRow="0" w:firstColumn="1" w:lastColumn="0" w:noHBand="0" w:noVBand="1"/>
      </w:tblPr>
      <w:tblGrid>
        <w:gridCol w:w="2118"/>
        <w:gridCol w:w="2069"/>
        <w:gridCol w:w="2695"/>
        <w:gridCol w:w="7734"/>
      </w:tblGrid>
      <w:tr w:rsidR="00F82AFA" w:rsidTr="001944F6">
        <w:trPr>
          <w:trHeight w:val="1090"/>
        </w:trPr>
        <w:tc>
          <w:tcPr>
            <w:tcW w:w="2088" w:type="dxa"/>
          </w:tcPr>
          <w:p w:rsidR="00F82AFA" w:rsidRPr="00F82AFA" w:rsidRDefault="00F82AFA">
            <w:pPr>
              <w:rPr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b/>
                <w:sz w:val="36"/>
                <w:szCs w:val="36"/>
              </w:rPr>
              <w:t xml:space="preserve">New </w:t>
            </w:r>
            <w:r w:rsidRPr="00F82AFA">
              <w:rPr>
                <w:b/>
                <w:sz w:val="36"/>
                <w:szCs w:val="36"/>
              </w:rPr>
              <w:t>Policy</w:t>
            </w:r>
          </w:p>
        </w:tc>
        <w:tc>
          <w:tcPr>
            <w:tcW w:w="2070" w:type="dxa"/>
          </w:tcPr>
          <w:p w:rsidR="00F82AFA" w:rsidRPr="00F82AFA" w:rsidRDefault="00F82AF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Old Policy</w:t>
            </w:r>
          </w:p>
        </w:tc>
        <w:tc>
          <w:tcPr>
            <w:tcW w:w="2700" w:type="dxa"/>
          </w:tcPr>
          <w:p w:rsidR="00F82AFA" w:rsidRPr="00F82AFA" w:rsidRDefault="00F82AFA">
            <w:pPr>
              <w:rPr>
                <w:b/>
                <w:sz w:val="36"/>
                <w:szCs w:val="36"/>
              </w:rPr>
            </w:pPr>
            <w:r w:rsidRPr="00F82AFA">
              <w:rPr>
                <w:b/>
                <w:sz w:val="36"/>
                <w:szCs w:val="36"/>
              </w:rPr>
              <w:t>Audience</w:t>
            </w:r>
          </w:p>
        </w:tc>
        <w:tc>
          <w:tcPr>
            <w:tcW w:w="7758" w:type="dxa"/>
          </w:tcPr>
          <w:p w:rsidR="00F82AFA" w:rsidRPr="00F82AFA" w:rsidRDefault="00F82AFA">
            <w:pPr>
              <w:rPr>
                <w:b/>
                <w:sz w:val="36"/>
                <w:szCs w:val="36"/>
              </w:rPr>
            </w:pPr>
            <w:r w:rsidRPr="00F82AFA">
              <w:rPr>
                <w:b/>
                <w:sz w:val="36"/>
                <w:szCs w:val="36"/>
              </w:rPr>
              <w:t>Changes</w:t>
            </w:r>
            <w:r>
              <w:rPr>
                <w:b/>
                <w:sz w:val="36"/>
                <w:szCs w:val="36"/>
              </w:rPr>
              <w:t xml:space="preserve"> / Highlights</w:t>
            </w:r>
          </w:p>
        </w:tc>
      </w:tr>
      <w:tr w:rsidR="00F82AFA" w:rsidTr="001944F6">
        <w:trPr>
          <w:trHeight w:val="1090"/>
        </w:trPr>
        <w:tc>
          <w:tcPr>
            <w:tcW w:w="2088" w:type="dxa"/>
          </w:tcPr>
          <w:p w:rsidR="00F82AFA" w:rsidRDefault="00F82AFA">
            <w:pPr>
              <w:rPr>
                <w:b/>
                <w:sz w:val="36"/>
                <w:szCs w:val="36"/>
              </w:rPr>
            </w:pPr>
            <w:r w:rsidRPr="00F82AFA">
              <w:rPr>
                <w:b/>
                <w:sz w:val="36"/>
                <w:szCs w:val="36"/>
              </w:rPr>
              <w:t>EBAB</w:t>
            </w:r>
          </w:p>
          <w:p w:rsidR="003C5140" w:rsidRPr="00F82AFA" w:rsidRDefault="003C514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(Support Services / Operational)</w:t>
            </w:r>
          </w:p>
        </w:tc>
        <w:tc>
          <w:tcPr>
            <w:tcW w:w="2070" w:type="dxa"/>
          </w:tcPr>
          <w:p w:rsidR="00F82AFA" w:rsidRPr="001944F6" w:rsidRDefault="00F82AFA">
            <w:p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 xml:space="preserve">None </w:t>
            </w:r>
          </w:p>
          <w:p w:rsidR="00C952A0" w:rsidRDefault="00C952A0">
            <w:pPr>
              <w:rPr>
                <w:sz w:val="24"/>
                <w:szCs w:val="24"/>
              </w:rPr>
            </w:pPr>
          </w:p>
          <w:p w:rsidR="00F82AFA" w:rsidRPr="001944F6" w:rsidRDefault="00C95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ACPS</w:t>
            </w:r>
            <w:r w:rsidR="00F82AFA" w:rsidRPr="001944F6">
              <w:rPr>
                <w:sz w:val="24"/>
                <w:szCs w:val="24"/>
              </w:rPr>
              <w:t xml:space="preserve"> old EBAB</w:t>
            </w:r>
            <w:r>
              <w:rPr>
                <w:sz w:val="24"/>
                <w:szCs w:val="24"/>
              </w:rPr>
              <w:t xml:space="preserve"> (Hazard Communications)</w:t>
            </w:r>
            <w:r w:rsidR="00F82AFA" w:rsidRPr="001944F6">
              <w:rPr>
                <w:sz w:val="24"/>
                <w:szCs w:val="24"/>
              </w:rPr>
              <w:t xml:space="preserve"> is now EBAA</w:t>
            </w:r>
          </w:p>
        </w:tc>
        <w:tc>
          <w:tcPr>
            <w:tcW w:w="2700" w:type="dxa"/>
          </w:tcPr>
          <w:p w:rsidR="00F82AFA" w:rsidRPr="001944F6" w:rsidRDefault="00F82AFA">
            <w:p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Students, Employees, Parents</w:t>
            </w:r>
          </w:p>
        </w:tc>
        <w:tc>
          <w:tcPr>
            <w:tcW w:w="7758" w:type="dxa"/>
          </w:tcPr>
          <w:p w:rsidR="00F82AFA" w:rsidRPr="001944F6" w:rsidRDefault="00F82AFA">
            <w:p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New policy from State</w:t>
            </w:r>
          </w:p>
          <w:p w:rsidR="00F82AFA" w:rsidRPr="001944F6" w:rsidRDefault="00F82AFA" w:rsidP="00F82AF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What to do in the event of an exposure of bodily fluids</w:t>
            </w:r>
          </w:p>
          <w:p w:rsidR="00F82AFA" w:rsidRPr="001944F6" w:rsidRDefault="00F82AFA" w:rsidP="00F82AF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Need to inform potentially affected parties prior to exposure</w:t>
            </w:r>
          </w:p>
          <w:p w:rsidR="00F82AFA" w:rsidRPr="001944F6" w:rsidRDefault="00E118F2" w:rsidP="00F82AF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Need to disclose blood test results and provide counseling</w:t>
            </w:r>
          </w:p>
          <w:p w:rsidR="00E118F2" w:rsidRDefault="00E118F2" w:rsidP="00F82AF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Allows for court petition if parties do not consent to testing</w:t>
            </w:r>
          </w:p>
          <w:p w:rsidR="001944F6" w:rsidRPr="001944F6" w:rsidRDefault="001944F6" w:rsidP="001944F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82AFA" w:rsidTr="001944F6">
        <w:trPr>
          <w:trHeight w:val="1029"/>
        </w:trPr>
        <w:tc>
          <w:tcPr>
            <w:tcW w:w="2088" w:type="dxa"/>
          </w:tcPr>
          <w:p w:rsidR="00F82AFA" w:rsidRDefault="00F82AFA">
            <w:pPr>
              <w:rPr>
                <w:b/>
                <w:sz w:val="36"/>
                <w:szCs w:val="36"/>
              </w:rPr>
            </w:pPr>
            <w:r w:rsidRPr="00F82AFA">
              <w:rPr>
                <w:b/>
                <w:sz w:val="36"/>
                <w:szCs w:val="36"/>
              </w:rPr>
              <w:t>GBEAB</w:t>
            </w:r>
            <w:r w:rsidR="003C5140">
              <w:rPr>
                <w:b/>
                <w:sz w:val="36"/>
                <w:szCs w:val="36"/>
              </w:rPr>
              <w:t xml:space="preserve"> </w:t>
            </w:r>
          </w:p>
          <w:p w:rsidR="003C5140" w:rsidRPr="00F82AFA" w:rsidRDefault="003C514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(Personnel)</w:t>
            </w:r>
          </w:p>
        </w:tc>
        <w:tc>
          <w:tcPr>
            <w:tcW w:w="2070" w:type="dxa"/>
          </w:tcPr>
          <w:p w:rsidR="00F82AFA" w:rsidRPr="001944F6" w:rsidRDefault="00F82AFA">
            <w:p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GBEAB</w:t>
            </w:r>
          </w:p>
        </w:tc>
        <w:tc>
          <w:tcPr>
            <w:tcW w:w="2700" w:type="dxa"/>
          </w:tcPr>
          <w:p w:rsidR="00F82AFA" w:rsidRPr="001944F6" w:rsidRDefault="00F82AFA">
            <w:p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Employees</w:t>
            </w:r>
          </w:p>
        </w:tc>
        <w:tc>
          <w:tcPr>
            <w:tcW w:w="7758" w:type="dxa"/>
          </w:tcPr>
          <w:p w:rsidR="00F82AFA" w:rsidRPr="001944F6" w:rsidRDefault="0086646E">
            <w:p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Revised version of existing ACPS policy</w:t>
            </w:r>
            <w:r w:rsidR="001944F6" w:rsidRPr="001944F6">
              <w:rPr>
                <w:sz w:val="24"/>
                <w:szCs w:val="24"/>
              </w:rPr>
              <w:t xml:space="preserve"> – consistent with State policy JHCCA</w:t>
            </w:r>
          </w:p>
          <w:p w:rsidR="0086646E" w:rsidRPr="001944F6" w:rsidRDefault="0086646E" w:rsidP="0086646E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 xml:space="preserve">What to do if </w:t>
            </w:r>
            <w:r w:rsidR="001944F6" w:rsidRPr="001944F6">
              <w:rPr>
                <w:sz w:val="24"/>
                <w:szCs w:val="24"/>
              </w:rPr>
              <w:t xml:space="preserve">an </w:t>
            </w:r>
            <w:r w:rsidRPr="001944F6">
              <w:rPr>
                <w:sz w:val="24"/>
                <w:szCs w:val="24"/>
              </w:rPr>
              <w:t xml:space="preserve">employee has </w:t>
            </w:r>
            <w:r w:rsidR="001944F6" w:rsidRPr="001944F6">
              <w:rPr>
                <w:sz w:val="24"/>
                <w:szCs w:val="24"/>
              </w:rPr>
              <w:t xml:space="preserve">a </w:t>
            </w:r>
            <w:r w:rsidRPr="001944F6">
              <w:rPr>
                <w:sz w:val="24"/>
                <w:szCs w:val="24"/>
              </w:rPr>
              <w:t>blood borne disease</w:t>
            </w:r>
          </w:p>
          <w:p w:rsidR="0086646E" w:rsidRPr="001944F6" w:rsidRDefault="0086646E" w:rsidP="0086646E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 xml:space="preserve">Confidentiality – omitted listing of specific people, instead has blanket terms for keeping </w:t>
            </w:r>
            <w:r w:rsidR="001944F6" w:rsidRPr="001944F6">
              <w:rPr>
                <w:sz w:val="24"/>
                <w:szCs w:val="24"/>
              </w:rPr>
              <w:t xml:space="preserve">employees’ </w:t>
            </w:r>
            <w:r w:rsidRPr="001944F6">
              <w:rPr>
                <w:sz w:val="24"/>
                <w:szCs w:val="24"/>
              </w:rPr>
              <w:t>health information confidential</w:t>
            </w:r>
          </w:p>
          <w:p w:rsidR="001944F6" w:rsidRPr="001944F6" w:rsidRDefault="0086646E" w:rsidP="0086646E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 xml:space="preserve">Updated language to </w:t>
            </w:r>
            <w:r w:rsidR="001944F6" w:rsidRPr="001944F6">
              <w:rPr>
                <w:sz w:val="24"/>
                <w:szCs w:val="24"/>
              </w:rPr>
              <w:t xml:space="preserve">more </w:t>
            </w:r>
            <w:r w:rsidRPr="001944F6">
              <w:rPr>
                <w:sz w:val="24"/>
                <w:szCs w:val="24"/>
              </w:rPr>
              <w:t>current</w:t>
            </w:r>
            <w:r w:rsidR="001944F6" w:rsidRPr="001944F6">
              <w:rPr>
                <w:sz w:val="24"/>
                <w:szCs w:val="24"/>
              </w:rPr>
              <w:t xml:space="preserve"> terminology </w:t>
            </w:r>
          </w:p>
          <w:p w:rsidR="0086646E" w:rsidRPr="001944F6" w:rsidRDefault="001944F6" w:rsidP="0086646E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Include all blood borne diseases – not just AIDS / HIV</w:t>
            </w:r>
          </w:p>
          <w:p w:rsidR="001944F6" w:rsidRDefault="001944F6" w:rsidP="001944F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Allows for employee to be on administrative leave during investigation and decision making period</w:t>
            </w:r>
          </w:p>
          <w:p w:rsidR="001944F6" w:rsidRPr="001944F6" w:rsidRDefault="001944F6" w:rsidP="001944F6">
            <w:pPr>
              <w:pStyle w:val="ListParagraph"/>
              <w:rPr>
                <w:sz w:val="24"/>
                <w:szCs w:val="24"/>
              </w:rPr>
            </w:pPr>
          </w:p>
        </w:tc>
      </w:tr>
      <w:tr w:rsidR="00F82AFA" w:rsidTr="001944F6">
        <w:trPr>
          <w:trHeight w:val="1090"/>
        </w:trPr>
        <w:tc>
          <w:tcPr>
            <w:tcW w:w="2088" w:type="dxa"/>
          </w:tcPr>
          <w:p w:rsidR="00F82AFA" w:rsidRDefault="00F82AFA">
            <w:pPr>
              <w:rPr>
                <w:b/>
                <w:sz w:val="36"/>
                <w:szCs w:val="36"/>
              </w:rPr>
            </w:pPr>
            <w:r w:rsidRPr="00F82AFA">
              <w:rPr>
                <w:b/>
                <w:sz w:val="36"/>
                <w:szCs w:val="36"/>
              </w:rPr>
              <w:t>JHCC</w:t>
            </w:r>
          </w:p>
          <w:p w:rsidR="003C5140" w:rsidRPr="00F82AFA" w:rsidRDefault="003C514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(Students)</w:t>
            </w:r>
          </w:p>
        </w:tc>
        <w:tc>
          <w:tcPr>
            <w:tcW w:w="2070" w:type="dxa"/>
          </w:tcPr>
          <w:p w:rsidR="00F82AFA" w:rsidRPr="001944F6" w:rsidRDefault="00F82AFA">
            <w:p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JHCC</w:t>
            </w:r>
          </w:p>
        </w:tc>
        <w:tc>
          <w:tcPr>
            <w:tcW w:w="2700" w:type="dxa"/>
          </w:tcPr>
          <w:p w:rsidR="00F82AFA" w:rsidRPr="001944F6" w:rsidRDefault="00F82AFA">
            <w:p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Students</w:t>
            </w:r>
          </w:p>
        </w:tc>
        <w:tc>
          <w:tcPr>
            <w:tcW w:w="7758" w:type="dxa"/>
          </w:tcPr>
          <w:p w:rsidR="00F82AFA" w:rsidRPr="001944F6" w:rsidRDefault="001944F6">
            <w:p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 xml:space="preserve">Revised version of existing ACPS policy – consistent with State policy JHCCA </w:t>
            </w:r>
          </w:p>
          <w:p w:rsidR="001944F6" w:rsidRPr="001944F6" w:rsidRDefault="001944F6" w:rsidP="001944F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What to do if a student has a blood borne disease</w:t>
            </w:r>
          </w:p>
          <w:p w:rsidR="001944F6" w:rsidRPr="001944F6" w:rsidRDefault="001944F6" w:rsidP="001944F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 xml:space="preserve">Confidentiality – omitted listing of specific people, instead has blanket terms for keeping </w:t>
            </w:r>
            <w:r w:rsidR="003C5140">
              <w:rPr>
                <w:sz w:val="24"/>
                <w:szCs w:val="24"/>
              </w:rPr>
              <w:t>student’s</w:t>
            </w:r>
            <w:r w:rsidRPr="001944F6">
              <w:rPr>
                <w:sz w:val="24"/>
                <w:szCs w:val="24"/>
              </w:rPr>
              <w:t xml:space="preserve"> health information confidential</w:t>
            </w:r>
          </w:p>
          <w:p w:rsidR="001944F6" w:rsidRPr="001944F6" w:rsidRDefault="001944F6" w:rsidP="001944F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 xml:space="preserve">Updated language to more current terminology </w:t>
            </w:r>
          </w:p>
          <w:p w:rsidR="001944F6" w:rsidRPr="001944F6" w:rsidRDefault="001944F6" w:rsidP="001944F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Includes all blood borne diseases – not just AIDS / HIV</w:t>
            </w:r>
          </w:p>
          <w:p w:rsidR="001944F6" w:rsidRDefault="001944F6" w:rsidP="001944F6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1944F6">
              <w:rPr>
                <w:sz w:val="24"/>
                <w:szCs w:val="24"/>
              </w:rPr>
              <w:t>Still allows for student to have alternative educational program if necessary</w:t>
            </w:r>
          </w:p>
          <w:p w:rsidR="001944F6" w:rsidRPr="001944F6" w:rsidRDefault="001944F6" w:rsidP="001944F6">
            <w:pPr>
              <w:pStyle w:val="ListParagraph"/>
              <w:rPr>
                <w:sz w:val="24"/>
                <w:szCs w:val="24"/>
              </w:rPr>
            </w:pPr>
          </w:p>
        </w:tc>
      </w:tr>
    </w:tbl>
    <w:p w:rsidR="00F11F8F" w:rsidRDefault="00F11F8F"/>
    <w:sectPr w:rsidR="00F11F8F" w:rsidSect="00F82AF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69DF"/>
    <w:multiLevelType w:val="hybridMultilevel"/>
    <w:tmpl w:val="B6B6D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97900"/>
    <w:multiLevelType w:val="hybridMultilevel"/>
    <w:tmpl w:val="714A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B5BC3"/>
    <w:multiLevelType w:val="hybridMultilevel"/>
    <w:tmpl w:val="48429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61"/>
    <w:rsid w:val="001944F6"/>
    <w:rsid w:val="003C5140"/>
    <w:rsid w:val="00833837"/>
    <w:rsid w:val="0086646E"/>
    <w:rsid w:val="00A918B4"/>
    <w:rsid w:val="00AD2C6D"/>
    <w:rsid w:val="00BA2713"/>
    <w:rsid w:val="00BE7D61"/>
    <w:rsid w:val="00C952A0"/>
    <w:rsid w:val="00E118F2"/>
    <w:rsid w:val="00F11F8F"/>
    <w:rsid w:val="00F82AFA"/>
    <w:rsid w:val="00FE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2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2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Office of Technology</cp:lastModifiedBy>
  <cp:revision>2</cp:revision>
  <dcterms:created xsi:type="dcterms:W3CDTF">2014-09-10T22:13:00Z</dcterms:created>
  <dcterms:modified xsi:type="dcterms:W3CDTF">2014-09-10T22:13:00Z</dcterms:modified>
</cp:coreProperties>
</file>